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A2EF0F" w14:textId="77777777" w:rsidR="001D7BDB" w:rsidRDefault="00000000">
      <w:pPr>
        <w:spacing w:line="276" w:lineRule="auto"/>
        <w:jc w:val="center"/>
      </w:pPr>
      <w:r>
        <w:rPr>
          <w:b/>
          <w:bCs/>
          <w:sz w:val="24"/>
          <w:szCs w:val="24"/>
        </w:rPr>
        <w:t>EMLÉKEZTETŐ a Magyar Mérnöki Kamara Munkabiztonsági Tagozatának</w:t>
      </w:r>
    </w:p>
    <w:p w14:paraId="04B9B884" w14:textId="77777777" w:rsidR="001D7BDB" w:rsidRDefault="00000000">
      <w:pPr>
        <w:spacing w:line="276" w:lineRule="auto"/>
        <w:jc w:val="center"/>
      </w:pPr>
      <w:r>
        <w:rPr>
          <w:b/>
          <w:bCs/>
          <w:sz w:val="24"/>
          <w:szCs w:val="24"/>
        </w:rPr>
        <w:t>Elnökségi üléséről</w:t>
      </w:r>
    </w:p>
    <w:p w14:paraId="63E85DEB" w14:textId="77777777" w:rsidR="001D7BDB" w:rsidRDefault="001D7BDB">
      <w:pPr>
        <w:spacing w:line="276" w:lineRule="auto"/>
        <w:jc w:val="both"/>
      </w:pPr>
    </w:p>
    <w:p w14:paraId="6467E286" w14:textId="77777777" w:rsidR="001D7BDB" w:rsidRDefault="00000000">
      <w:pPr>
        <w:spacing w:line="276" w:lineRule="auto"/>
        <w:jc w:val="both"/>
      </w:pPr>
      <w:r>
        <w:rPr>
          <w:sz w:val="24"/>
          <w:szCs w:val="24"/>
          <w:u w:val="single"/>
        </w:rPr>
        <w:t>Helyszín</w:t>
      </w:r>
      <w:r>
        <w:rPr>
          <w:sz w:val="24"/>
          <w:szCs w:val="24"/>
        </w:rPr>
        <w:t>: Online</w:t>
      </w:r>
    </w:p>
    <w:p w14:paraId="006A2CF0" w14:textId="77777777" w:rsidR="001D7BDB" w:rsidRDefault="00000000">
      <w:pPr>
        <w:spacing w:line="276" w:lineRule="auto"/>
        <w:jc w:val="both"/>
      </w:pPr>
      <w:r>
        <w:rPr>
          <w:sz w:val="24"/>
          <w:szCs w:val="24"/>
          <w:u w:val="single"/>
        </w:rPr>
        <w:t>Időpont</w:t>
      </w:r>
      <w:r>
        <w:rPr>
          <w:sz w:val="24"/>
          <w:szCs w:val="24"/>
        </w:rPr>
        <w:t>: 2024. szeptember 27.</w:t>
      </w:r>
    </w:p>
    <w:p w14:paraId="044AA924" w14:textId="77777777" w:rsidR="001D7BDB" w:rsidRDefault="00000000">
      <w:pPr>
        <w:spacing w:line="276" w:lineRule="auto"/>
        <w:jc w:val="both"/>
      </w:pPr>
      <w:r>
        <w:rPr>
          <w:sz w:val="24"/>
          <w:szCs w:val="24"/>
          <w:u w:val="single"/>
        </w:rPr>
        <w:t>Jelenlévő elnökségi tagok</w:t>
      </w:r>
      <w:r>
        <w:rPr>
          <w:sz w:val="24"/>
          <w:szCs w:val="24"/>
        </w:rPr>
        <w:t>: Elnökség tagjai</w:t>
      </w:r>
    </w:p>
    <w:p w14:paraId="3F47752A" w14:textId="77777777" w:rsidR="001D7BDB" w:rsidRDefault="001D7BDB">
      <w:pPr>
        <w:spacing w:line="276" w:lineRule="auto"/>
        <w:jc w:val="both"/>
      </w:pPr>
    </w:p>
    <w:p w14:paraId="33669C3F" w14:textId="77777777" w:rsidR="001D7BDB" w:rsidRDefault="00000000">
      <w:pPr>
        <w:spacing w:line="276" w:lineRule="auto"/>
        <w:jc w:val="both"/>
      </w:pPr>
      <w:r>
        <w:rPr>
          <w:sz w:val="24"/>
          <w:szCs w:val="24"/>
        </w:rPr>
        <w:t>Napirendi pontok:</w:t>
      </w:r>
    </w:p>
    <w:p w14:paraId="0284DFCD" w14:textId="77777777" w:rsidR="001D7BDB" w:rsidRDefault="00000000">
      <w:pPr>
        <w:pStyle w:val="Listaszerbekezds"/>
        <w:numPr>
          <w:ilvl w:val="0"/>
          <w:numId w:val="2"/>
        </w:numPr>
        <w:spacing w:line="276" w:lineRule="auto"/>
        <w:jc w:val="both"/>
      </w:pPr>
      <w:r>
        <w:rPr>
          <w:sz w:val="24"/>
          <w:szCs w:val="24"/>
        </w:rPr>
        <w:t>Állásfoglalás kérés – Államkincstár hatáskör-túllépése munkabaleseti ügyekben (Rácz Krisztián megkeresése)</w:t>
      </w:r>
    </w:p>
    <w:p w14:paraId="3E8A76D1" w14:textId="77777777" w:rsidR="001D7BDB" w:rsidRDefault="00000000">
      <w:pPr>
        <w:pStyle w:val="Listaszerbekezds"/>
        <w:numPr>
          <w:ilvl w:val="0"/>
          <w:numId w:val="2"/>
        </w:numPr>
        <w:spacing w:line="276" w:lineRule="auto"/>
        <w:jc w:val="both"/>
      </w:pPr>
      <w:r>
        <w:rPr>
          <w:sz w:val="24"/>
          <w:szCs w:val="24"/>
        </w:rPr>
        <w:t>Éves tagozati elszámolás – ingyenes továbbképzés lehetősége 2025-ben</w:t>
      </w:r>
    </w:p>
    <w:p w14:paraId="60FD045F" w14:textId="77777777" w:rsidR="001D7BDB" w:rsidRDefault="00000000">
      <w:pPr>
        <w:pStyle w:val="Listaszerbekezds"/>
        <w:numPr>
          <w:ilvl w:val="0"/>
          <w:numId w:val="2"/>
        </w:numPr>
        <w:spacing w:line="276" w:lineRule="auto"/>
        <w:jc w:val="both"/>
      </w:pPr>
      <w:r>
        <w:rPr>
          <w:sz w:val="24"/>
          <w:szCs w:val="24"/>
        </w:rPr>
        <w:t>Anyagmozgató Tagozat EBSZ tervezete – szakmai állásfoglalás</w:t>
      </w:r>
    </w:p>
    <w:p w14:paraId="659D9630" w14:textId="77777777" w:rsidR="001D7BDB" w:rsidRDefault="00000000">
      <w:pPr>
        <w:pStyle w:val="Listaszerbekezds"/>
        <w:numPr>
          <w:ilvl w:val="0"/>
          <w:numId w:val="2"/>
        </w:numPr>
        <w:spacing w:line="276" w:lineRule="auto"/>
        <w:jc w:val="both"/>
      </w:pPr>
      <w:r>
        <w:rPr>
          <w:sz w:val="24"/>
          <w:szCs w:val="24"/>
        </w:rPr>
        <w:t>Beszámoló a Választmányi ülésről (Etikai-fegyelmi szabályzat, 2024. évi C. törvény)</w:t>
      </w:r>
    </w:p>
    <w:p w14:paraId="69979BEE" w14:textId="77777777" w:rsidR="001D7BDB" w:rsidRDefault="00000000">
      <w:pPr>
        <w:pStyle w:val="Listaszerbekezds"/>
        <w:numPr>
          <w:ilvl w:val="0"/>
          <w:numId w:val="2"/>
        </w:numPr>
        <w:spacing w:line="276" w:lineRule="auto"/>
        <w:jc w:val="both"/>
      </w:pPr>
      <w:r>
        <w:rPr>
          <w:sz w:val="24"/>
          <w:szCs w:val="24"/>
        </w:rPr>
        <w:t>Október 21-i megbeszélés – vizsgarendszer lehetősége</w:t>
      </w:r>
    </w:p>
    <w:p w14:paraId="7845FA42" w14:textId="77777777" w:rsidR="001D7BDB" w:rsidRDefault="00000000">
      <w:pPr>
        <w:pStyle w:val="Listaszerbekezds"/>
        <w:numPr>
          <w:ilvl w:val="0"/>
          <w:numId w:val="2"/>
        </w:numPr>
        <w:spacing w:line="276" w:lineRule="auto"/>
        <w:jc w:val="both"/>
      </w:pPr>
      <w:r>
        <w:rPr>
          <w:sz w:val="24"/>
          <w:szCs w:val="24"/>
        </w:rPr>
        <w:t>Minősítő bizottság motiválásának lehetősége</w:t>
      </w:r>
    </w:p>
    <w:p w14:paraId="2F9EBF65" w14:textId="77777777" w:rsidR="001D7BDB" w:rsidRDefault="001D7BDB">
      <w:pPr>
        <w:spacing w:line="276" w:lineRule="auto"/>
        <w:jc w:val="both"/>
      </w:pPr>
    </w:p>
    <w:p w14:paraId="78216479" w14:textId="77777777" w:rsidR="001D7BDB" w:rsidRDefault="00000000">
      <w:pPr>
        <w:spacing w:before="180" w:after="60" w:line="276" w:lineRule="auto"/>
        <w:ind w:left="720"/>
        <w:jc w:val="both"/>
      </w:pPr>
      <w:r>
        <w:rPr>
          <w:b/>
          <w:bCs/>
          <w:sz w:val="24"/>
          <w:szCs w:val="24"/>
        </w:rPr>
        <w:t>20/2024.09.27. MMK Munkabiztonsági Szakmai Tagozat határozat</w:t>
      </w:r>
    </w:p>
    <w:p w14:paraId="34186D8B" w14:textId="77777777" w:rsidR="001D7BDB" w:rsidRDefault="00000000">
      <w:pPr>
        <w:spacing w:line="276" w:lineRule="auto"/>
        <w:ind w:left="720"/>
        <w:jc w:val="both"/>
      </w:pPr>
      <w:r>
        <w:rPr>
          <w:sz w:val="24"/>
          <w:szCs w:val="24"/>
        </w:rPr>
        <w:t>Az Elnökség egyhangúlag javasolja, hogy a jövő évi keretből is felhasználják, és keressenek egy újabb továbbképzési lehetőséget. Felelős: ZMR.</w:t>
      </w:r>
    </w:p>
    <w:p w14:paraId="282F4371" w14:textId="77777777" w:rsidR="001D7BDB" w:rsidRDefault="001D7BDB">
      <w:pPr>
        <w:spacing w:line="276" w:lineRule="auto"/>
        <w:jc w:val="both"/>
      </w:pPr>
    </w:p>
    <w:p w14:paraId="383B06A4" w14:textId="77777777" w:rsidR="001D7BDB" w:rsidRDefault="00000000">
      <w:pPr>
        <w:spacing w:before="180" w:after="60" w:line="276" w:lineRule="auto"/>
        <w:ind w:left="720"/>
        <w:jc w:val="both"/>
      </w:pPr>
      <w:r>
        <w:rPr>
          <w:b/>
          <w:bCs/>
          <w:sz w:val="24"/>
          <w:szCs w:val="24"/>
        </w:rPr>
        <w:t>21/2024.09.27. MMK Munkabiztonsági Szakmai Tagozat határozat</w:t>
      </w:r>
    </w:p>
    <w:p w14:paraId="4B7A8B15" w14:textId="77777777" w:rsidR="001D7BDB" w:rsidRDefault="00000000">
      <w:pPr>
        <w:spacing w:line="276" w:lineRule="auto"/>
        <w:ind w:left="720"/>
        <w:jc w:val="both"/>
      </w:pPr>
      <w:r>
        <w:rPr>
          <w:sz w:val="24"/>
          <w:szCs w:val="24"/>
        </w:rPr>
        <w:t xml:space="preserve">Az Elnökség egyhangúlag javasolja, hogy az elnökség beérkező véleménye alapján összegző válasz </w:t>
      </w:r>
      <w:proofErr w:type="spellStart"/>
      <w:r>
        <w:rPr>
          <w:sz w:val="24"/>
          <w:szCs w:val="24"/>
        </w:rPr>
        <w:t>írassék</w:t>
      </w:r>
      <w:proofErr w:type="spellEnd"/>
      <w:r>
        <w:rPr>
          <w:sz w:val="24"/>
          <w:szCs w:val="24"/>
        </w:rPr>
        <w:t xml:space="preserve"> az Anyagmozgató Tagozat EBSZ tervezetére; a végső verzió az elnökség felé véleményezésre kiküldésre kerüljön. Álláspont: az EBSZ elavultságát elismerjük, de a pályázati anyag szakmailag nem megalapozott, és ebben a formájában nem fogadható el. A jelenlegi EBSZ közös álláspont szerinti átdolgozását javasoljuk. Felelős: ZMR.</w:t>
      </w:r>
    </w:p>
    <w:p w14:paraId="373685BD" w14:textId="77777777" w:rsidR="001D7BDB" w:rsidRDefault="001D7BDB">
      <w:pPr>
        <w:spacing w:line="276" w:lineRule="auto"/>
        <w:jc w:val="both"/>
      </w:pPr>
    </w:p>
    <w:p w14:paraId="41B566B9" w14:textId="77777777" w:rsidR="001D7BDB" w:rsidRDefault="001D7BDB">
      <w:pPr>
        <w:spacing w:line="276" w:lineRule="auto"/>
        <w:jc w:val="both"/>
      </w:pPr>
    </w:p>
    <w:p w14:paraId="6732907C" w14:textId="77777777" w:rsidR="001D7BDB" w:rsidRDefault="00000000">
      <w:pPr>
        <w:spacing w:line="276" w:lineRule="auto"/>
        <w:jc w:val="both"/>
      </w:pPr>
      <w:r>
        <w:rPr>
          <w:b/>
          <w:bCs/>
          <w:sz w:val="24"/>
          <w:szCs w:val="24"/>
        </w:rPr>
        <w:t>Egyéb feladatok, megállapítások:</w:t>
      </w:r>
    </w:p>
    <w:p w14:paraId="19DDD79D" w14:textId="77777777" w:rsidR="001D7BDB" w:rsidRDefault="00000000">
      <w:pPr>
        <w:pStyle w:val="Listaszerbekezds"/>
        <w:numPr>
          <w:ilvl w:val="0"/>
          <w:numId w:val="2"/>
        </w:numPr>
        <w:spacing w:line="276" w:lineRule="auto"/>
        <w:jc w:val="both"/>
      </w:pPr>
      <w:r>
        <w:rPr>
          <w:sz w:val="24"/>
          <w:szCs w:val="24"/>
        </w:rPr>
        <w:t>Államkincstár-ügy: e-mailben kiküldésre került az elnökség felé; Váró György hivatkozta a 310/2017. (X. 31.) Korm. rendeletet</w:t>
      </w:r>
    </w:p>
    <w:p w14:paraId="6EA57175" w14:textId="77777777" w:rsidR="001D7BDB" w:rsidRDefault="00000000">
      <w:pPr>
        <w:pStyle w:val="Listaszerbekezds"/>
        <w:numPr>
          <w:ilvl w:val="0"/>
          <w:numId w:val="2"/>
        </w:numPr>
        <w:spacing w:line="276" w:lineRule="auto"/>
        <w:jc w:val="both"/>
      </w:pPr>
      <w:r>
        <w:rPr>
          <w:sz w:val="24"/>
          <w:szCs w:val="24"/>
        </w:rPr>
        <w:t>Okt. 21-i megbeszélés után ZMR összefoglalót ír; vizsgarendszer és csoportosítás lehetséges</w:t>
      </w:r>
    </w:p>
    <w:p w14:paraId="5BFE8406" w14:textId="71A5A3B5" w:rsidR="001D7BDB" w:rsidRDefault="00000000">
      <w:pPr>
        <w:pStyle w:val="Listaszerbekezds"/>
        <w:numPr>
          <w:ilvl w:val="0"/>
          <w:numId w:val="2"/>
        </w:numPr>
        <w:spacing w:line="276" w:lineRule="auto"/>
        <w:jc w:val="both"/>
      </w:pPr>
      <w:proofErr w:type="spellStart"/>
      <w:r>
        <w:rPr>
          <w:sz w:val="24"/>
          <w:szCs w:val="24"/>
        </w:rPr>
        <w:t>Bobál</w:t>
      </w:r>
      <w:proofErr w:type="spellEnd"/>
      <w:r>
        <w:rPr>
          <w:sz w:val="24"/>
          <w:szCs w:val="24"/>
        </w:rPr>
        <w:t xml:space="preserve"> Gábor: minisztériumi egyeztetés a hosszú távú tervekről</w:t>
      </w:r>
    </w:p>
    <w:p w14:paraId="4E1BB105" w14:textId="77777777" w:rsidR="001D7BDB" w:rsidRDefault="00000000">
      <w:pPr>
        <w:pStyle w:val="Listaszerbekezds"/>
        <w:numPr>
          <w:ilvl w:val="0"/>
          <w:numId w:val="2"/>
        </w:numPr>
        <w:spacing w:line="276" w:lineRule="auto"/>
        <w:jc w:val="both"/>
      </w:pPr>
      <w:r>
        <w:rPr>
          <w:sz w:val="24"/>
          <w:szCs w:val="24"/>
        </w:rPr>
        <w:t>Minősítő bizottság motiválása: pénzjuttatás határidős befejezésért – Elnökasszonnyal (Zsuzsa) közösen kidolgozandó; következő elnökségi ülésen napirendre kerül</w:t>
      </w:r>
    </w:p>
    <w:p w14:paraId="1762FAAA" w14:textId="77777777" w:rsidR="001D7BDB" w:rsidRDefault="001D7BDB">
      <w:pPr>
        <w:spacing w:line="276" w:lineRule="auto"/>
        <w:jc w:val="both"/>
      </w:pPr>
    </w:p>
    <w:p w14:paraId="4B370A2C" w14:textId="77777777" w:rsidR="001D7BDB" w:rsidRDefault="001D7BDB">
      <w:pPr>
        <w:spacing w:line="276" w:lineRule="auto"/>
        <w:jc w:val="both"/>
      </w:pPr>
    </w:p>
    <w:p w14:paraId="198E1F97" w14:textId="77777777" w:rsidR="001D7BDB" w:rsidRDefault="00000000">
      <w:pPr>
        <w:spacing w:line="276" w:lineRule="auto"/>
        <w:jc w:val="both"/>
      </w:pPr>
      <w:r>
        <w:rPr>
          <w:sz w:val="24"/>
          <w:szCs w:val="24"/>
        </w:rPr>
        <w:t xml:space="preserve">Budapest, 2024. szeptember </w:t>
      </w:r>
      <w:proofErr w:type="gramStart"/>
      <w:r>
        <w:rPr>
          <w:sz w:val="24"/>
          <w:szCs w:val="24"/>
        </w:rPr>
        <w:t>27..</w:t>
      </w:r>
      <w:proofErr w:type="gramEnd"/>
    </w:p>
    <w:p w14:paraId="7C5EA304" w14:textId="77777777" w:rsidR="001D7BDB" w:rsidRDefault="001D7BDB">
      <w:pPr>
        <w:spacing w:line="276" w:lineRule="auto"/>
        <w:jc w:val="both"/>
      </w:pPr>
    </w:p>
    <w:p w14:paraId="55A0D560" w14:textId="77777777" w:rsidR="001D7BDB" w:rsidRDefault="001D7BDB">
      <w:pPr>
        <w:spacing w:line="276" w:lineRule="auto"/>
        <w:jc w:val="both"/>
      </w:pPr>
    </w:p>
    <w:p w14:paraId="1626A68F" w14:textId="77777777" w:rsidR="001D7BDB" w:rsidRDefault="00000000">
      <w:pPr>
        <w:spacing w:line="276" w:lineRule="auto"/>
        <w:jc w:val="center"/>
      </w:pPr>
      <w:r>
        <w:rPr>
          <w:sz w:val="24"/>
          <w:szCs w:val="24"/>
        </w:rPr>
        <w:lastRenderedPageBreak/>
        <w:t xml:space="preserve">…………………………………………..  </w:t>
      </w:r>
      <w:r>
        <w:rPr>
          <w:b/>
          <w:bCs/>
          <w:sz w:val="24"/>
          <w:szCs w:val="24"/>
        </w:rPr>
        <w:t xml:space="preserve">Dr. Zákányiné Dr. Mészáros </w:t>
      </w:r>
      <w:proofErr w:type="gramStart"/>
      <w:r>
        <w:rPr>
          <w:b/>
          <w:bCs/>
          <w:sz w:val="24"/>
          <w:szCs w:val="24"/>
        </w:rPr>
        <w:t>Renáta</w:t>
      </w:r>
      <w:r>
        <w:rPr>
          <w:sz w:val="24"/>
          <w:szCs w:val="24"/>
        </w:rPr>
        <w:t xml:space="preserve">  Munkabiztonsági</w:t>
      </w:r>
      <w:proofErr w:type="gramEnd"/>
      <w:r>
        <w:rPr>
          <w:sz w:val="24"/>
          <w:szCs w:val="24"/>
        </w:rPr>
        <w:t xml:space="preserve"> Tagozat elnök</w:t>
      </w:r>
    </w:p>
    <w:sectPr w:rsidR="001D7BDB">
      <w:pgSz w:w="11906" w:h="16838"/>
      <w:pgMar w:top="1440" w:right="144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E503A2"/>
    <w:multiLevelType w:val="hybridMultilevel"/>
    <w:tmpl w:val="26FAC7A4"/>
    <w:lvl w:ilvl="0" w:tplc="758E613A">
      <w:start w:val="1"/>
      <w:numFmt w:val="bullet"/>
      <w:lvlText w:val="●"/>
      <w:lvlJc w:val="left"/>
      <w:pPr>
        <w:ind w:left="720" w:hanging="360"/>
      </w:pPr>
    </w:lvl>
    <w:lvl w:ilvl="1" w:tplc="883862F8">
      <w:start w:val="1"/>
      <w:numFmt w:val="bullet"/>
      <w:lvlText w:val="○"/>
      <w:lvlJc w:val="left"/>
      <w:pPr>
        <w:ind w:left="1440" w:hanging="360"/>
      </w:pPr>
    </w:lvl>
    <w:lvl w:ilvl="2" w:tplc="6168684E">
      <w:start w:val="1"/>
      <w:numFmt w:val="bullet"/>
      <w:lvlText w:val="■"/>
      <w:lvlJc w:val="left"/>
      <w:pPr>
        <w:ind w:left="2160" w:hanging="360"/>
      </w:pPr>
    </w:lvl>
    <w:lvl w:ilvl="3" w:tplc="02389188">
      <w:start w:val="1"/>
      <w:numFmt w:val="bullet"/>
      <w:lvlText w:val="●"/>
      <w:lvlJc w:val="left"/>
      <w:pPr>
        <w:ind w:left="2880" w:hanging="360"/>
      </w:pPr>
    </w:lvl>
    <w:lvl w:ilvl="4" w:tplc="9DDEDD86">
      <w:start w:val="1"/>
      <w:numFmt w:val="bullet"/>
      <w:lvlText w:val="○"/>
      <w:lvlJc w:val="left"/>
      <w:pPr>
        <w:ind w:left="3600" w:hanging="360"/>
      </w:pPr>
    </w:lvl>
    <w:lvl w:ilvl="5" w:tplc="DCF07D66">
      <w:start w:val="1"/>
      <w:numFmt w:val="bullet"/>
      <w:lvlText w:val="■"/>
      <w:lvlJc w:val="left"/>
      <w:pPr>
        <w:ind w:left="4320" w:hanging="360"/>
      </w:pPr>
    </w:lvl>
    <w:lvl w:ilvl="6" w:tplc="0FB8546E">
      <w:start w:val="1"/>
      <w:numFmt w:val="bullet"/>
      <w:lvlText w:val="●"/>
      <w:lvlJc w:val="left"/>
      <w:pPr>
        <w:ind w:left="5040" w:hanging="360"/>
      </w:pPr>
    </w:lvl>
    <w:lvl w:ilvl="7" w:tplc="65C23E48">
      <w:start w:val="1"/>
      <w:numFmt w:val="bullet"/>
      <w:lvlText w:val="●"/>
      <w:lvlJc w:val="left"/>
      <w:pPr>
        <w:ind w:left="5760" w:hanging="360"/>
      </w:pPr>
    </w:lvl>
    <w:lvl w:ilvl="8" w:tplc="B5809A60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6C5E2643"/>
    <w:multiLevelType w:val="hybridMultilevel"/>
    <w:tmpl w:val="47B2E4DA"/>
    <w:lvl w:ilvl="0" w:tplc="0DA61CAE">
      <w:start w:val="1"/>
      <w:numFmt w:val="bullet"/>
      <w:lvlText w:val="-"/>
      <w:lvlJc w:val="left"/>
      <w:pPr>
        <w:ind w:left="720" w:hanging="360"/>
      </w:pPr>
    </w:lvl>
    <w:lvl w:ilvl="1" w:tplc="C938E4EA">
      <w:numFmt w:val="decimal"/>
      <w:lvlText w:val=""/>
      <w:lvlJc w:val="left"/>
    </w:lvl>
    <w:lvl w:ilvl="2" w:tplc="8D0EE804">
      <w:numFmt w:val="decimal"/>
      <w:lvlText w:val=""/>
      <w:lvlJc w:val="left"/>
    </w:lvl>
    <w:lvl w:ilvl="3" w:tplc="72E07E30">
      <w:numFmt w:val="decimal"/>
      <w:lvlText w:val=""/>
      <w:lvlJc w:val="left"/>
    </w:lvl>
    <w:lvl w:ilvl="4" w:tplc="6EF896DC">
      <w:numFmt w:val="decimal"/>
      <w:lvlText w:val=""/>
      <w:lvlJc w:val="left"/>
    </w:lvl>
    <w:lvl w:ilvl="5" w:tplc="EB1C1DFE">
      <w:numFmt w:val="decimal"/>
      <w:lvlText w:val=""/>
      <w:lvlJc w:val="left"/>
    </w:lvl>
    <w:lvl w:ilvl="6" w:tplc="127EB94A">
      <w:numFmt w:val="decimal"/>
      <w:lvlText w:val=""/>
      <w:lvlJc w:val="left"/>
    </w:lvl>
    <w:lvl w:ilvl="7" w:tplc="E6805F70">
      <w:numFmt w:val="decimal"/>
      <w:lvlText w:val=""/>
      <w:lvlJc w:val="left"/>
    </w:lvl>
    <w:lvl w:ilvl="8" w:tplc="A8D0DE34">
      <w:numFmt w:val="decimal"/>
      <w:lvlText w:val=""/>
      <w:lvlJc w:val="left"/>
    </w:lvl>
  </w:abstractNum>
  <w:num w:numId="1" w16cid:durableId="1885630466">
    <w:abstractNumId w:val="0"/>
    <w:lvlOverride w:ilvl="0">
      <w:startOverride w:val="1"/>
    </w:lvlOverride>
  </w:num>
  <w:num w:numId="2" w16cid:durableId="511142478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7BDB"/>
    <w:rsid w:val="001D7BDB"/>
    <w:rsid w:val="007458E4"/>
    <w:rsid w:val="00F63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7D2F7A5"/>
  <w15:docId w15:val="{3117A56E-5EDE-B14B-A1B3-00A23E8D6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Cmsor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Cmsor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Cmsor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Cmsor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Cmsor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uiPriority w:val="10"/>
    <w:qFormat/>
    <w:rPr>
      <w:sz w:val="56"/>
      <w:szCs w:val="56"/>
    </w:rPr>
  </w:style>
  <w:style w:type="paragraph" w:customStyle="1" w:styleId="Kiemels21">
    <w:name w:val="Kiemelés 21"/>
    <w:qFormat/>
    <w:rPr>
      <w:b/>
      <w:bCs/>
    </w:rPr>
  </w:style>
  <w:style w:type="paragraph" w:styleId="Listaszerbekezds">
    <w:name w:val="List Paragraph"/>
    <w:qFormat/>
  </w:style>
  <w:style w:type="character" w:styleId="Hiperhivatkozs">
    <w:name w:val="Hyperlink"/>
    <w:uiPriority w:val="99"/>
    <w:unhideWhenUsed/>
    <w:rPr>
      <w:color w:val="0563C1"/>
      <w:u w:val="single"/>
    </w:rPr>
  </w:style>
  <w:style w:type="character" w:styleId="Lbjegyzet-hivatkozs">
    <w:name w:val="footnote reference"/>
    <w:uiPriority w:val="99"/>
    <w:semiHidden/>
    <w:unhideWhenUsed/>
    <w:rPr>
      <w:vertAlign w:val="superscript"/>
    </w:rPr>
  </w:style>
  <w:style w:type="paragraph" w:styleId="Lbjegyzetszveg">
    <w:name w:val="footnote text"/>
    <w:link w:val="LbjegyzetszvegChar"/>
    <w:uiPriority w:val="99"/>
    <w:semiHidden/>
    <w:unhideWhenUsed/>
  </w:style>
  <w:style w:type="character" w:customStyle="1" w:styleId="LbjegyzetszvegChar">
    <w:name w:val="Lábjegyzetszöveg Char"/>
    <w:link w:val="Lbjegyzetszveg"/>
    <w:uiPriority w:val="99"/>
    <w:semiHidden/>
    <w:unhideWhenUsed/>
    <w:rPr>
      <w:sz w:val="20"/>
      <w:szCs w:val="20"/>
    </w:rPr>
  </w:style>
  <w:style w:type="character" w:styleId="Vgjegyzet-hivatkozs">
    <w:name w:val="endnote reference"/>
    <w:uiPriority w:val="99"/>
    <w:semiHidden/>
    <w:unhideWhenUsed/>
    <w:rPr>
      <w:vertAlign w:val="superscript"/>
    </w:rPr>
  </w:style>
  <w:style w:type="paragraph" w:styleId="Vgjegyzetszvege">
    <w:name w:val="endnote text"/>
    <w:link w:val="VgjegyzetszvegeChar"/>
    <w:uiPriority w:val="99"/>
    <w:semiHidden/>
    <w:unhideWhenUsed/>
  </w:style>
  <w:style w:type="character" w:customStyle="1" w:styleId="VgjegyzetszvegeChar">
    <w:name w:val="Végjegyzet szövege Char"/>
    <w:link w:val="Vgjegyzetszvege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240</Words>
  <Characters>1661</Characters>
  <Application>Microsoft Office Word</Application>
  <DocSecurity>0</DocSecurity>
  <Lines>13</Lines>
  <Paragraphs>3</Paragraphs>
  <ScaleCrop>false</ScaleCrop>
  <Company/>
  <LinksUpToDate>false</LinksUpToDate>
  <CharactersWithSpaces>1898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HU24967149205 ZENCHEMKft</cp:lastModifiedBy>
  <cp:revision>2</cp:revision>
  <dcterms:created xsi:type="dcterms:W3CDTF">2026-04-15T09:07:00Z</dcterms:created>
  <dcterms:modified xsi:type="dcterms:W3CDTF">2026-04-15T09:27:00Z</dcterms:modified>
</cp:coreProperties>
</file>